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C9B" w:rsidRDefault="00BE1C9B" w:rsidP="00BE1C9B">
      <w:pPr>
        <w:rPr>
          <w:rStyle w:val="Emphaseple"/>
          <w:i w:val="0"/>
          <w:smallCaps/>
          <w:color w:val="365F91" w:themeColor="accent1" w:themeShade="BF"/>
        </w:rPr>
      </w:pPr>
      <w:bookmarkStart w:id="0" w:name="_GoBack"/>
      <w:bookmarkEnd w:id="0"/>
      <w:r>
        <w:rPr>
          <w:iCs/>
          <w:smallCaps/>
          <w:noProof/>
          <w:color w:val="365F91" w:themeColor="accent1" w:themeShade="BF"/>
          <w:sz w:val="32"/>
          <w:szCs w:val="32"/>
          <w:lang w:eastAsia="fr-FR"/>
        </w:rPr>
        <w:drawing>
          <wp:inline distT="0" distB="0" distL="0" distR="0">
            <wp:extent cx="1138137" cy="577727"/>
            <wp:effectExtent l="0" t="0" r="508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EDEF-Comple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3602" cy="585577"/>
                    </a:xfrm>
                    <a:prstGeom prst="rect">
                      <a:avLst/>
                    </a:prstGeom>
                  </pic:spPr>
                </pic:pic>
              </a:graphicData>
            </a:graphic>
          </wp:inline>
        </w:drawing>
      </w:r>
    </w:p>
    <w:p w:rsidR="00196FA5" w:rsidRDefault="00050642" w:rsidP="00196FA5">
      <w:pPr>
        <w:jc w:val="center"/>
        <w:rPr>
          <w:rStyle w:val="Emphaseple"/>
          <w:i w:val="0"/>
          <w:smallCaps/>
          <w:color w:val="365F91" w:themeColor="accent1" w:themeShade="BF"/>
          <w:sz w:val="32"/>
          <w:szCs w:val="32"/>
        </w:rPr>
      </w:pPr>
      <w:r>
        <w:rPr>
          <w:rStyle w:val="Emphaseple"/>
          <w:i w:val="0"/>
          <w:smallCaps/>
          <w:color w:val="365F91" w:themeColor="accent1" w:themeShade="BF"/>
          <w:sz w:val="32"/>
          <w:szCs w:val="32"/>
        </w:rPr>
        <w:t>Prélèvement</w:t>
      </w:r>
      <w:r w:rsidR="00196FA5" w:rsidRPr="00196FA5">
        <w:rPr>
          <w:rStyle w:val="Emphaseple"/>
          <w:i w:val="0"/>
          <w:smallCaps/>
          <w:color w:val="365F91" w:themeColor="accent1" w:themeShade="BF"/>
          <w:sz w:val="32"/>
          <w:szCs w:val="32"/>
        </w:rPr>
        <w:t xml:space="preserve"> à la source</w:t>
      </w:r>
      <w:r>
        <w:rPr>
          <w:rStyle w:val="Emphaseple"/>
          <w:i w:val="0"/>
          <w:smallCaps/>
          <w:color w:val="365F91" w:themeColor="accent1" w:themeShade="BF"/>
          <w:sz w:val="32"/>
          <w:szCs w:val="32"/>
        </w:rPr>
        <w:t xml:space="preserve"> : des contraintes coûteuses pour l’entreprise et des tensions dans les </w:t>
      </w:r>
      <w:r w:rsidR="00196FA5" w:rsidRPr="00196FA5">
        <w:rPr>
          <w:rStyle w:val="Emphaseple"/>
          <w:i w:val="0"/>
          <w:smallCaps/>
          <w:color w:val="365F91" w:themeColor="accent1" w:themeShade="BF"/>
          <w:sz w:val="32"/>
          <w:szCs w:val="32"/>
        </w:rPr>
        <w:t>relations salarié/emplo</w:t>
      </w:r>
      <w:r w:rsidR="00196FA5">
        <w:rPr>
          <w:rStyle w:val="Emphaseple"/>
          <w:i w:val="0"/>
          <w:smallCaps/>
          <w:color w:val="365F91" w:themeColor="accent1" w:themeShade="BF"/>
          <w:sz w:val="32"/>
          <w:szCs w:val="32"/>
        </w:rPr>
        <w:t>yeur</w:t>
      </w:r>
    </w:p>
    <w:p w:rsidR="00196FA5" w:rsidRPr="00196FA5" w:rsidRDefault="00196FA5" w:rsidP="00196FA5">
      <w:pPr>
        <w:jc w:val="center"/>
        <w:rPr>
          <w:rStyle w:val="Emphaseple"/>
          <w:i w:val="0"/>
          <w:smallCaps/>
          <w:color w:val="365F91" w:themeColor="accent1" w:themeShade="BF"/>
          <w:sz w:val="32"/>
          <w:szCs w:val="32"/>
        </w:rPr>
      </w:pPr>
    </w:p>
    <w:p w:rsidR="00495E84" w:rsidRPr="00495E84" w:rsidRDefault="00495E84" w:rsidP="0069642F">
      <w:pPr>
        <w:pStyle w:val="Titre4"/>
        <w:spacing w:before="100" w:beforeAutospacing="1" w:after="120" w:line="240" w:lineRule="auto"/>
        <w:jc w:val="both"/>
        <w:rPr>
          <w:rFonts w:eastAsia="Times New Roman"/>
          <w:sz w:val="28"/>
          <w:szCs w:val="28"/>
          <w:lang w:eastAsia="fr-FR"/>
        </w:rPr>
      </w:pPr>
      <w:r w:rsidRPr="00495E84">
        <w:rPr>
          <w:rFonts w:eastAsia="Times New Roman"/>
          <w:sz w:val="28"/>
          <w:szCs w:val="28"/>
          <w:lang w:eastAsia="fr-FR"/>
        </w:rPr>
        <w:t xml:space="preserve">Les collaborateurs vont voir les montants diminuer sur leurs feuilles de salaire. Quelles conséquences pour les entreprises ? </w:t>
      </w:r>
    </w:p>
    <w:p w:rsidR="00495E84" w:rsidRPr="00495E84" w:rsidRDefault="00495E84" w:rsidP="0069642F">
      <w:pPr>
        <w:shd w:val="clear" w:color="auto" w:fill="FFFFFF"/>
        <w:spacing w:before="100" w:beforeAutospacing="1"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salariés vont immédiatement s’interroger et se tourner vers leur employeur. </w:t>
      </w:r>
      <w:r w:rsidR="00D379E1">
        <w:rPr>
          <w:rFonts w:ascii="Times New Roman" w:eastAsia="Times New Roman" w:hAnsi="Times New Roman" w:cs="Times New Roman"/>
          <w:sz w:val="24"/>
          <w:szCs w:val="24"/>
          <w:lang w:eastAsia="fr-FR"/>
        </w:rPr>
        <w:t>Ceux-ci</w:t>
      </w:r>
      <w:r w:rsidRPr="00495E84">
        <w:rPr>
          <w:rFonts w:ascii="Times New Roman" w:eastAsia="Times New Roman" w:hAnsi="Times New Roman" w:cs="Times New Roman"/>
          <w:sz w:val="24"/>
          <w:szCs w:val="24"/>
          <w:lang w:eastAsia="fr-FR"/>
        </w:rPr>
        <w:t xml:space="preserve"> vont devoir expliquer la mécanique de la retenue à la source et </w:t>
      </w:r>
      <w:r w:rsidR="00D379E1">
        <w:rPr>
          <w:rFonts w:ascii="Times New Roman" w:eastAsia="Times New Roman" w:hAnsi="Times New Roman" w:cs="Times New Roman"/>
          <w:sz w:val="24"/>
          <w:szCs w:val="24"/>
          <w:lang w:eastAsia="fr-FR"/>
        </w:rPr>
        <w:t>faire preuve de beaucoup de pédagogie pour minimiser les malentendus et les tensions.</w:t>
      </w:r>
      <w:r w:rsidRPr="00495E84">
        <w:rPr>
          <w:rFonts w:ascii="Times New Roman" w:eastAsia="Times New Roman" w:hAnsi="Times New Roman" w:cs="Times New Roman"/>
          <w:sz w:val="24"/>
          <w:szCs w:val="24"/>
          <w:lang w:eastAsia="fr-FR"/>
        </w:rPr>
        <w:t xml:space="preserve"> </w:t>
      </w:r>
    </w:p>
    <w:p w:rsidR="00495E84" w:rsidRPr="00D379E1" w:rsidRDefault="00D379E1" w:rsidP="0069642F">
      <w:pPr>
        <w:pStyle w:val="Titre4"/>
        <w:spacing w:before="100" w:beforeAutospacing="1" w:after="120" w:line="240" w:lineRule="auto"/>
        <w:jc w:val="both"/>
        <w:rPr>
          <w:rFonts w:eastAsia="Times New Roman"/>
          <w:sz w:val="28"/>
          <w:szCs w:val="28"/>
          <w:lang w:eastAsia="fr-FR"/>
        </w:rPr>
      </w:pPr>
      <w:r>
        <w:rPr>
          <w:rFonts w:eastAsia="Times New Roman"/>
          <w:sz w:val="28"/>
          <w:szCs w:val="28"/>
          <w:lang w:eastAsia="fr-FR"/>
        </w:rPr>
        <w:t xml:space="preserve">Comment le PAS </w:t>
      </w:r>
      <w:r w:rsidR="00196FA5">
        <w:rPr>
          <w:rFonts w:eastAsia="Times New Roman"/>
          <w:sz w:val="28"/>
          <w:szCs w:val="28"/>
          <w:lang w:eastAsia="fr-FR"/>
        </w:rPr>
        <w:t>va-t-il créer</w:t>
      </w:r>
      <w:r>
        <w:rPr>
          <w:rFonts w:eastAsia="Times New Roman"/>
          <w:sz w:val="28"/>
          <w:szCs w:val="28"/>
          <w:lang w:eastAsia="fr-FR"/>
        </w:rPr>
        <w:t xml:space="preserve"> des tensions dans l’entreprise ?</w:t>
      </w:r>
    </w:p>
    <w:p w:rsidR="00D379E1" w:rsidRDefault="00D379E1" w:rsidP="0069642F">
      <w:pPr>
        <w:pStyle w:val="NormalWeb"/>
        <w:spacing w:after="120" w:afterAutospacing="0"/>
        <w:jc w:val="both"/>
      </w:pPr>
      <w:r>
        <w:t>Selon le taux d’imposition</w:t>
      </w:r>
      <w:r w:rsidR="005B1007">
        <w:t>,</w:t>
      </w:r>
      <w:r>
        <w:t xml:space="preserve"> deux salariés à rémunérations </w:t>
      </w:r>
      <w:r w:rsidR="00746F76">
        <w:t>identiques ne</w:t>
      </w:r>
      <w:r>
        <w:t xml:space="preserve"> percevront pas le même salaire mensuel. L</w:t>
      </w:r>
      <w:r w:rsidR="00495E84">
        <w:t>es augmentations collectives ou individuelles n’auront pas la même incidence sur la rémunération et la motivation. Un salarié non imposable gagnera potentiellement 10 % à 20 % de plus que son collègue</w:t>
      </w:r>
      <w:r>
        <w:t xml:space="preserve"> imposable</w:t>
      </w:r>
      <w:r w:rsidR="00495E84">
        <w:t>, ce qui pourrait entraîner un sentiment d’iniquité.</w:t>
      </w:r>
      <w:r>
        <w:t xml:space="preserve"> Et donc des questionnements à l’employeur.</w:t>
      </w:r>
    </w:p>
    <w:p w:rsidR="00495E84" w:rsidRDefault="00D379E1" w:rsidP="0069642F">
      <w:pPr>
        <w:pStyle w:val="NormalWeb"/>
        <w:jc w:val="both"/>
      </w:pPr>
      <w:r>
        <w:t>Dans certains cas, une augmentation de salaire pourrait même être absorbée par le montant d’une augmentation d’impôt.</w:t>
      </w:r>
    </w:p>
    <w:p w:rsidR="005B1ABB" w:rsidRDefault="00495E84" w:rsidP="0069642F">
      <w:pPr>
        <w:pStyle w:val="NormalWeb"/>
        <w:jc w:val="both"/>
      </w:pPr>
      <w:r>
        <w:t>Certains craignent que la retenue à la source</w:t>
      </w:r>
      <w:r w:rsidR="00196FA5">
        <w:t>,</w:t>
      </w:r>
      <w:r>
        <w:t xml:space="preserve"> </w:t>
      </w:r>
      <w:r w:rsidR="005B1ABB">
        <w:t xml:space="preserve">qui </w:t>
      </w:r>
      <w:r w:rsidR="00F52ED9">
        <w:t xml:space="preserve">via </w:t>
      </w:r>
      <w:r w:rsidR="005B1ABB">
        <w:t xml:space="preserve">la détention du taux de prélèvement donnera à l’employeur des informations </w:t>
      </w:r>
      <w:r w:rsidR="00F52ED9">
        <w:t>sur la situation fiscale de s</w:t>
      </w:r>
      <w:r w:rsidR="00F52ED9" w:rsidRPr="00F058A6">
        <w:t>es salariés</w:t>
      </w:r>
      <w:r w:rsidR="00196FA5">
        <w:t>,</w:t>
      </w:r>
      <w:r w:rsidR="00F52ED9" w:rsidRPr="00F058A6">
        <w:t xml:space="preserve"> </w:t>
      </w:r>
      <w:r>
        <w:t xml:space="preserve">crée des distinctions entre les salariés, et puisse influencer les négociations salariales ou l’attribution d’avantages. </w:t>
      </w:r>
    </w:p>
    <w:p w:rsidR="00F058A6" w:rsidRDefault="00D379E1" w:rsidP="0069642F">
      <w:pPr>
        <w:pStyle w:val="NormalWeb"/>
        <w:jc w:val="both"/>
      </w:pPr>
      <w:r>
        <w:t>Cela va créer des tensions et suspicions entre les salariés et leur employeur et entre les salariés</w:t>
      </w:r>
      <w:r w:rsidR="005B1ABB">
        <w:t xml:space="preserve"> </w:t>
      </w:r>
      <w:r w:rsidR="00050642">
        <w:t xml:space="preserve">et </w:t>
      </w:r>
      <w:r w:rsidR="00F52ED9">
        <w:t>perturber le climat et les relations de trava</w:t>
      </w:r>
      <w:r w:rsidR="005B1007">
        <w:t>il dans l’entreprise.</w:t>
      </w:r>
    </w:p>
    <w:p w:rsidR="00495E84" w:rsidRDefault="00D379E1" w:rsidP="00D379E1">
      <w:pPr>
        <w:pStyle w:val="Titre4"/>
        <w:jc w:val="both"/>
        <w:rPr>
          <w:rFonts w:eastAsia="Times New Roman"/>
          <w:sz w:val="28"/>
          <w:szCs w:val="28"/>
          <w:lang w:eastAsia="fr-FR"/>
        </w:rPr>
      </w:pPr>
      <w:r w:rsidRPr="00D379E1">
        <w:rPr>
          <w:rFonts w:eastAsia="Times New Roman"/>
          <w:sz w:val="28"/>
          <w:szCs w:val="28"/>
          <w:lang w:eastAsia="fr-FR"/>
        </w:rPr>
        <w:t xml:space="preserve">Mais, s’agissant d’impôt, le salarié ne doit-il pas s’adresser à l’administration fiscale et non à son employeur ? </w:t>
      </w:r>
    </w:p>
    <w:p w:rsidR="00746F76" w:rsidRDefault="005B1ABB" w:rsidP="0069642F">
      <w:pPr>
        <w:autoSpaceDE w:val="0"/>
        <w:autoSpaceDN w:val="0"/>
        <w:adjustRightInd w:val="0"/>
        <w:spacing w:before="100" w:beforeAutospacing="1"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w:t>
      </w:r>
      <w:r w:rsidR="00746F76">
        <w:rPr>
          <w:rFonts w:ascii="Times New Roman" w:eastAsia="Times New Roman" w:hAnsi="Times New Roman" w:cs="Times New Roman"/>
          <w:sz w:val="24"/>
          <w:szCs w:val="24"/>
          <w:lang w:eastAsia="fr-FR"/>
        </w:rPr>
        <w:t>’est le crédo de l’administration</w:t>
      </w:r>
      <w:r w:rsidR="005B1007">
        <w:rPr>
          <w:rFonts w:ascii="Times New Roman" w:eastAsia="Times New Roman" w:hAnsi="Times New Roman" w:cs="Times New Roman"/>
          <w:sz w:val="24"/>
          <w:szCs w:val="24"/>
          <w:lang w:eastAsia="fr-FR"/>
        </w:rPr>
        <w:t>,</w:t>
      </w:r>
      <w:r w:rsidR="00746F76">
        <w:rPr>
          <w:rFonts w:ascii="Times New Roman" w:eastAsia="Times New Roman" w:hAnsi="Times New Roman" w:cs="Times New Roman"/>
          <w:sz w:val="24"/>
          <w:szCs w:val="24"/>
          <w:lang w:eastAsia="fr-FR"/>
        </w:rPr>
        <w:t xml:space="preserve"> mais ce ne sera pas la réalité ! </w:t>
      </w:r>
      <w:r>
        <w:rPr>
          <w:rFonts w:ascii="Times New Roman" w:eastAsia="Times New Roman" w:hAnsi="Times New Roman" w:cs="Times New Roman"/>
          <w:sz w:val="24"/>
          <w:szCs w:val="24"/>
          <w:lang w:eastAsia="fr-FR"/>
        </w:rPr>
        <w:t>D</w:t>
      </w:r>
      <w:r w:rsidR="00746F76">
        <w:rPr>
          <w:rFonts w:ascii="Times New Roman" w:eastAsia="Times New Roman" w:hAnsi="Times New Roman" w:cs="Times New Roman"/>
          <w:sz w:val="24"/>
          <w:szCs w:val="24"/>
          <w:lang w:eastAsia="fr-FR"/>
        </w:rPr>
        <w:t>ans la réalité</w:t>
      </w:r>
      <w:r w:rsidR="0069642F">
        <w:rPr>
          <w:rFonts w:ascii="Times New Roman" w:eastAsia="Times New Roman" w:hAnsi="Times New Roman" w:cs="Times New Roman"/>
          <w:sz w:val="24"/>
          <w:szCs w:val="24"/>
          <w:lang w:eastAsia="fr-FR"/>
        </w:rPr>
        <w:t>,</w:t>
      </w:r>
      <w:r w:rsidR="00746F76">
        <w:rPr>
          <w:rFonts w:ascii="Times New Roman" w:eastAsia="Times New Roman" w:hAnsi="Times New Roman" w:cs="Times New Roman"/>
          <w:sz w:val="24"/>
          <w:szCs w:val="24"/>
          <w:lang w:eastAsia="fr-FR"/>
        </w:rPr>
        <w:t xml:space="preserve"> l’employeur d</w:t>
      </w:r>
      <w:r w:rsidR="00746F76" w:rsidRPr="00746F76">
        <w:rPr>
          <w:rFonts w:ascii="Times New Roman" w:eastAsia="Times New Roman" w:hAnsi="Times New Roman" w:cs="Times New Roman"/>
          <w:sz w:val="24"/>
          <w:szCs w:val="24"/>
          <w:lang w:eastAsia="fr-FR"/>
        </w:rPr>
        <w:t>evra répondr</w:t>
      </w:r>
      <w:r w:rsidR="00746F76">
        <w:rPr>
          <w:rFonts w:ascii="Times New Roman" w:eastAsia="Times New Roman" w:hAnsi="Times New Roman" w:cs="Times New Roman"/>
          <w:sz w:val="24"/>
          <w:szCs w:val="24"/>
          <w:lang w:eastAsia="fr-FR"/>
        </w:rPr>
        <w:t xml:space="preserve">e aux questions de ses salariés. Et il </w:t>
      </w:r>
      <w:r w:rsidR="00746F76" w:rsidRPr="00746F76">
        <w:rPr>
          <w:rFonts w:ascii="Times New Roman" w:eastAsia="Times New Roman" w:hAnsi="Times New Roman" w:cs="Times New Roman"/>
          <w:sz w:val="24"/>
          <w:szCs w:val="24"/>
          <w:lang w:eastAsia="fr-FR"/>
        </w:rPr>
        <w:t>ne pourra pas</w:t>
      </w:r>
      <w:r w:rsidR="00F058A6">
        <w:rPr>
          <w:rFonts w:ascii="Times New Roman" w:eastAsia="Times New Roman" w:hAnsi="Times New Roman" w:cs="Times New Roman"/>
          <w:sz w:val="24"/>
          <w:szCs w:val="24"/>
          <w:lang w:eastAsia="fr-FR"/>
        </w:rPr>
        <w:t xml:space="preserve"> </w:t>
      </w:r>
      <w:r w:rsidR="00746F76" w:rsidRPr="00746F76">
        <w:rPr>
          <w:rFonts w:ascii="Times New Roman" w:eastAsia="Times New Roman" w:hAnsi="Times New Roman" w:cs="Times New Roman"/>
          <w:sz w:val="24"/>
          <w:szCs w:val="24"/>
          <w:lang w:eastAsia="fr-FR"/>
        </w:rPr>
        <w:t>répondre sans leur poser des questions personnelles. Il sera impossible, contrairement</w:t>
      </w:r>
      <w:r w:rsidR="00F058A6">
        <w:rPr>
          <w:rFonts w:ascii="Times New Roman" w:eastAsia="Times New Roman" w:hAnsi="Times New Roman" w:cs="Times New Roman"/>
          <w:sz w:val="24"/>
          <w:szCs w:val="24"/>
          <w:lang w:eastAsia="fr-FR"/>
        </w:rPr>
        <w:t xml:space="preserve"> </w:t>
      </w:r>
      <w:r w:rsidR="00746F76" w:rsidRPr="00746F76">
        <w:rPr>
          <w:rFonts w:ascii="Times New Roman" w:eastAsia="Times New Roman" w:hAnsi="Times New Roman" w:cs="Times New Roman"/>
          <w:sz w:val="24"/>
          <w:szCs w:val="24"/>
          <w:lang w:eastAsia="fr-FR"/>
        </w:rPr>
        <w:t>à ce que dit Bercy</w:t>
      </w:r>
      <w:r w:rsidR="0069642F">
        <w:rPr>
          <w:rFonts w:ascii="Times New Roman" w:eastAsia="Times New Roman" w:hAnsi="Times New Roman" w:cs="Times New Roman"/>
          <w:sz w:val="24"/>
          <w:szCs w:val="24"/>
          <w:lang w:eastAsia="fr-FR"/>
        </w:rPr>
        <w:t>,</w:t>
      </w:r>
      <w:r w:rsidR="00746F76" w:rsidRPr="00746F76">
        <w:rPr>
          <w:rFonts w:ascii="Times New Roman" w:eastAsia="Times New Roman" w:hAnsi="Times New Roman" w:cs="Times New Roman"/>
          <w:sz w:val="24"/>
          <w:szCs w:val="24"/>
          <w:lang w:eastAsia="fr-FR"/>
        </w:rPr>
        <w:t xml:space="preserve"> de refuser la discussion et de renvoyer vers l’administration fiscale</w:t>
      </w:r>
      <w:r w:rsidR="00F058A6">
        <w:rPr>
          <w:rFonts w:ascii="Times New Roman" w:eastAsia="Times New Roman" w:hAnsi="Times New Roman" w:cs="Times New Roman"/>
          <w:sz w:val="24"/>
          <w:szCs w:val="24"/>
          <w:lang w:eastAsia="fr-FR"/>
        </w:rPr>
        <w:t xml:space="preserve">. </w:t>
      </w:r>
    </w:p>
    <w:p w:rsidR="00D36321" w:rsidRDefault="00D36321" w:rsidP="0069642F">
      <w:pPr>
        <w:autoSpaceDE w:val="0"/>
        <w:autoSpaceDN w:val="0"/>
        <w:adjustRightInd w:val="0"/>
        <w:spacing w:before="100" w:beforeAutospacing="1" w:after="120" w:line="240" w:lineRule="auto"/>
        <w:jc w:val="both"/>
        <w:rPr>
          <w:rFonts w:ascii="Times New Roman" w:eastAsia="Times New Roman" w:hAnsi="Times New Roman" w:cs="Times New Roman"/>
          <w:sz w:val="24"/>
          <w:szCs w:val="24"/>
          <w:lang w:eastAsia="fr-FR"/>
        </w:rPr>
      </w:pPr>
    </w:p>
    <w:p w:rsidR="005B7A72" w:rsidRDefault="00050642" w:rsidP="00746F76">
      <w:pPr>
        <w:pStyle w:val="Titre4"/>
        <w:jc w:val="both"/>
        <w:rPr>
          <w:rFonts w:eastAsia="Times New Roman"/>
          <w:sz w:val="28"/>
          <w:szCs w:val="28"/>
          <w:lang w:eastAsia="fr-FR"/>
        </w:rPr>
      </w:pPr>
      <w:r>
        <w:rPr>
          <w:rFonts w:eastAsia="Times New Roman"/>
          <w:sz w:val="28"/>
          <w:szCs w:val="28"/>
          <w:lang w:eastAsia="fr-FR"/>
        </w:rPr>
        <w:t>Comment le PAS crée</w:t>
      </w:r>
      <w:r w:rsidR="00470889">
        <w:rPr>
          <w:rFonts w:eastAsia="Times New Roman"/>
          <w:sz w:val="28"/>
          <w:szCs w:val="28"/>
          <w:lang w:eastAsia="fr-FR"/>
        </w:rPr>
        <w:t xml:space="preserve"> de nouvelles contraintes, obligations administratives </w:t>
      </w:r>
      <w:r>
        <w:rPr>
          <w:rFonts w:eastAsia="Times New Roman"/>
          <w:sz w:val="28"/>
          <w:szCs w:val="28"/>
          <w:lang w:eastAsia="fr-FR"/>
        </w:rPr>
        <w:t>coûteuses pour</w:t>
      </w:r>
      <w:r w:rsidR="00470889">
        <w:rPr>
          <w:rFonts w:eastAsia="Times New Roman"/>
          <w:sz w:val="28"/>
          <w:szCs w:val="28"/>
          <w:lang w:eastAsia="fr-FR"/>
        </w:rPr>
        <w:t xml:space="preserve"> les entreprises ? </w:t>
      </w:r>
    </w:p>
    <w:p w:rsidR="00470889" w:rsidRDefault="00470889" w:rsidP="00D36321">
      <w:pPr>
        <w:pStyle w:val="Paragraphedeliste"/>
        <w:numPr>
          <w:ilvl w:val="0"/>
          <w:numId w:val="11"/>
        </w:numPr>
        <w:spacing w:after="120"/>
        <w:ind w:left="714" w:hanging="357"/>
        <w:rPr>
          <w:lang w:eastAsia="fr-FR"/>
        </w:rPr>
      </w:pPr>
      <w:r>
        <w:rPr>
          <w:lang w:eastAsia="fr-FR"/>
        </w:rPr>
        <w:t>Des entreprises collecteurs d’un impôt sans lien avec leur activité</w:t>
      </w:r>
    </w:p>
    <w:p w:rsidR="00470889" w:rsidRDefault="00050642" w:rsidP="00470889">
      <w:pPr>
        <w:rPr>
          <w:lang w:eastAsia="fr-FR"/>
        </w:rPr>
      </w:pPr>
      <w:r>
        <w:rPr>
          <w:lang w:eastAsia="fr-FR"/>
        </w:rPr>
        <w:lastRenderedPageBreak/>
        <w:t>La</w:t>
      </w:r>
      <w:r w:rsidR="00470889">
        <w:rPr>
          <w:lang w:eastAsia="fr-FR"/>
        </w:rPr>
        <w:t xml:space="preserve"> première conséquence est le transfert </w:t>
      </w:r>
      <w:r>
        <w:rPr>
          <w:lang w:eastAsia="fr-FR"/>
        </w:rPr>
        <w:t>de charge</w:t>
      </w:r>
      <w:r w:rsidR="00470889">
        <w:rPr>
          <w:lang w:eastAsia="fr-FR"/>
        </w:rPr>
        <w:t xml:space="preserve"> administrative de collecte de l’impôt sur le revenu de l’administration.</w:t>
      </w:r>
    </w:p>
    <w:p w:rsidR="00470889" w:rsidRDefault="00470889" w:rsidP="00470889">
      <w:pPr>
        <w:jc w:val="both"/>
        <w:rPr>
          <w:lang w:eastAsia="fr-FR"/>
        </w:rPr>
      </w:pPr>
      <w:r>
        <w:rPr>
          <w:lang w:eastAsia="fr-FR"/>
        </w:rPr>
        <w:t>Le principe même de ce rôle de collecteur est contestable. Il n’y a aucune justification à faire recouvrer par les entreprises un impôt qui n’a strictement aucun lien avec leur activité (contrairement à la TVA ou aux cotisations sociales). Si de tels dispositifs ont pu se justifier dans le passé pour certains pays, c’était uniquement, comme le rappelait le Conseil des prélèvements obligatoires, dans un contexte de recouvrement de l’impôt insuffisant. Ce n’est évidemment pas le cas en France où, grâce aux divers moyens de paiement dématérialisés mis en œuvre depuis des années, le taux de recouvrement de l’impôt sur le revenu est proche de 99%.</w:t>
      </w:r>
    </w:p>
    <w:p w:rsidR="00470889" w:rsidRDefault="00470889" w:rsidP="00470889">
      <w:pPr>
        <w:pStyle w:val="Paragraphedeliste"/>
        <w:numPr>
          <w:ilvl w:val="0"/>
          <w:numId w:val="13"/>
        </w:numPr>
        <w:rPr>
          <w:lang w:eastAsia="fr-FR"/>
        </w:rPr>
      </w:pPr>
      <w:r>
        <w:rPr>
          <w:lang w:eastAsia="fr-FR"/>
        </w:rPr>
        <w:t>De nouvelles contraintes et obligations coûteuses sans aucune contrepartie</w:t>
      </w:r>
    </w:p>
    <w:p w:rsidR="00470889" w:rsidRDefault="00470889" w:rsidP="00470889">
      <w:pPr>
        <w:rPr>
          <w:lang w:eastAsia="fr-FR"/>
        </w:rPr>
      </w:pPr>
      <w:r>
        <w:rPr>
          <w:lang w:eastAsia="fr-FR"/>
        </w:rPr>
        <w:t>Des coûts informatiques toutes proportions gardées non négligeables</w:t>
      </w:r>
    </w:p>
    <w:p w:rsidR="00470889" w:rsidRDefault="00470889" w:rsidP="002E06DF">
      <w:pPr>
        <w:spacing w:after="0"/>
        <w:jc w:val="both"/>
        <w:rPr>
          <w:lang w:eastAsia="fr-FR"/>
        </w:rPr>
      </w:pPr>
      <w:r>
        <w:rPr>
          <w:lang w:eastAsia="fr-FR"/>
        </w:rPr>
        <w:t xml:space="preserve">Contrairement à ce qui est affirmé dans l’évaluation préalable annexée au projet de loi de finances 2017, les coûts d’adaptation des systèmes informatiques, y compris pour les entreprises dans le périmètre de la DSN et des logiciels de paye, ne seront pas négligeables et pas toujours inclus dans le contrat de maintenance de ces systèmes. Les éditeurs de logiciels factureront ces évolutions. </w:t>
      </w:r>
    </w:p>
    <w:p w:rsidR="00470889" w:rsidRDefault="002E06DF" w:rsidP="00470889">
      <w:pPr>
        <w:jc w:val="both"/>
        <w:rPr>
          <w:lang w:eastAsia="fr-FR"/>
        </w:rPr>
      </w:pPr>
      <w:r>
        <w:rPr>
          <w:lang w:eastAsia="fr-FR"/>
        </w:rPr>
        <w:t>T</w:t>
      </w:r>
      <w:r w:rsidR="00470889">
        <w:rPr>
          <w:lang w:eastAsia="fr-FR"/>
        </w:rPr>
        <w:t>outes les entreprises qui ont des systèmes informatiques internes devront supporter le coût de ces aménagements.</w:t>
      </w:r>
    </w:p>
    <w:p w:rsidR="005B7A72" w:rsidRDefault="00470889" w:rsidP="002E06DF">
      <w:pPr>
        <w:jc w:val="both"/>
        <w:rPr>
          <w:lang w:eastAsia="fr-FR"/>
        </w:rPr>
      </w:pPr>
      <w:r>
        <w:rPr>
          <w:lang w:eastAsia="fr-FR"/>
        </w:rPr>
        <w:t>Ces coûts, quel qu’en soit le montant, et même s’ils peuvent parfois paraître faibles en valeur absolue, seront, et particulièrement pour les TPE -PME, toujours excessifs, s’agissant d’un projet sans aucun lien avec l’activité de l’entreprise et qui n’offre strictement aucun retour sur investissement.</w:t>
      </w:r>
    </w:p>
    <w:p w:rsidR="002E06DF" w:rsidRDefault="002E06DF" w:rsidP="002E06DF">
      <w:pPr>
        <w:jc w:val="both"/>
        <w:rPr>
          <w:lang w:eastAsia="fr-FR"/>
        </w:rPr>
      </w:pPr>
      <w:r>
        <w:rPr>
          <w:lang w:eastAsia="fr-FR"/>
        </w:rPr>
        <w:t>A ces couts techniques, il faut ajouter ceux du temps passé par le chef d’entreprise ou ses collaborateurs pour expliquer le PAS aux salariés et les rassurer, les couts de formation des RH et des services de paye…</w:t>
      </w:r>
    </w:p>
    <w:p w:rsidR="002E06DF" w:rsidRDefault="00050642" w:rsidP="002E06DF">
      <w:pPr>
        <w:pStyle w:val="Titre4"/>
        <w:jc w:val="both"/>
        <w:rPr>
          <w:rFonts w:eastAsia="Times New Roman"/>
          <w:sz w:val="28"/>
          <w:szCs w:val="28"/>
          <w:lang w:eastAsia="fr-FR"/>
        </w:rPr>
      </w:pPr>
      <w:r>
        <w:rPr>
          <w:rFonts w:eastAsia="Times New Roman"/>
          <w:sz w:val="28"/>
          <w:szCs w:val="28"/>
          <w:lang w:eastAsia="fr-FR"/>
        </w:rPr>
        <w:t>Comment l</w:t>
      </w:r>
      <w:r w:rsidR="00746F76">
        <w:rPr>
          <w:rFonts w:eastAsia="Times New Roman"/>
          <w:sz w:val="28"/>
          <w:szCs w:val="28"/>
          <w:lang w:eastAsia="fr-FR"/>
        </w:rPr>
        <w:t>e PAS crée de nouve</w:t>
      </w:r>
      <w:r>
        <w:rPr>
          <w:rFonts w:eastAsia="Times New Roman"/>
          <w:sz w:val="28"/>
          <w:szCs w:val="28"/>
          <w:lang w:eastAsia="fr-FR"/>
        </w:rPr>
        <w:t xml:space="preserve">aux risques juridiques </w:t>
      </w:r>
      <w:r w:rsidR="00746F76">
        <w:rPr>
          <w:rFonts w:eastAsia="Times New Roman"/>
          <w:sz w:val="28"/>
          <w:szCs w:val="28"/>
          <w:lang w:eastAsia="fr-FR"/>
        </w:rPr>
        <w:t xml:space="preserve">pour l’entreprise ? </w:t>
      </w:r>
    </w:p>
    <w:p w:rsidR="002E06DF" w:rsidRDefault="002E06DF" w:rsidP="002E06DF">
      <w:pPr>
        <w:jc w:val="both"/>
        <w:rPr>
          <w:lang w:eastAsia="fr-FR"/>
        </w:rPr>
      </w:pPr>
    </w:p>
    <w:p w:rsidR="00746F76" w:rsidRPr="002E06DF" w:rsidRDefault="00F058A6" w:rsidP="002E06DF">
      <w:pPr>
        <w:jc w:val="both"/>
        <w:rPr>
          <w:lang w:eastAsia="fr-FR"/>
        </w:rPr>
      </w:pPr>
      <w:r w:rsidRPr="002E06DF">
        <w:rPr>
          <w:lang w:eastAsia="fr-FR"/>
        </w:rPr>
        <w:t>Le PAS cré</w:t>
      </w:r>
      <w:r w:rsidR="0069642F" w:rsidRPr="002E06DF">
        <w:rPr>
          <w:lang w:eastAsia="fr-FR"/>
        </w:rPr>
        <w:t>e</w:t>
      </w:r>
      <w:r w:rsidRPr="002E06DF">
        <w:rPr>
          <w:lang w:eastAsia="fr-FR"/>
        </w:rPr>
        <w:t xml:space="preserve"> de nouvelles responsabilités et risques importants. L’employeur, qui devient, collecteur d’impôt</w:t>
      </w:r>
      <w:r w:rsidR="005B1007" w:rsidRPr="002E06DF">
        <w:rPr>
          <w:lang w:eastAsia="fr-FR"/>
        </w:rPr>
        <w:t>,</w:t>
      </w:r>
      <w:r w:rsidRPr="002E06DF">
        <w:rPr>
          <w:lang w:eastAsia="fr-FR"/>
        </w:rPr>
        <w:t xml:space="preserve"> devient en même temps dépositaire du secret fiscal comme un fonctionnaire des impôts ! et transgresser le secret fiscal est puni</w:t>
      </w:r>
      <w:r w:rsidR="00746F76" w:rsidRPr="002E06DF">
        <w:rPr>
          <w:lang w:eastAsia="fr-FR"/>
        </w:rPr>
        <w:t xml:space="preserve"> d'un an d'emprisonnem</w:t>
      </w:r>
      <w:r w:rsidRPr="002E06DF">
        <w:rPr>
          <w:lang w:eastAsia="fr-FR"/>
        </w:rPr>
        <w:t>ent et de 15</w:t>
      </w:r>
      <w:r w:rsidR="005B1007" w:rsidRPr="002E06DF">
        <w:rPr>
          <w:lang w:eastAsia="fr-FR"/>
        </w:rPr>
        <w:t>.</w:t>
      </w:r>
      <w:r w:rsidRPr="002E06DF">
        <w:rPr>
          <w:lang w:eastAsia="fr-FR"/>
        </w:rPr>
        <w:t xml:space="preserve">000 euros d'amende. </w:t>
      </w:r>
    </w:p>
    <w:p w:rsidR="00F058A6" w:rsidRPr="00F058A6" w:rsidRDefault="00F058A6" w:rsidP="00F058A6">
      <w:pPr>
        <w:jc w:val="both"/>
        <w:rPr>
          <w:rFonts w:ascii="Times New Roman" w:eastAsia="Times New Roman" w:hAnsi="Times New Roman" w:cs="Times New Roman"/>
          <w:sz w:val="24"/>
          <w:szCs w:val="24"/>
          <w:lang w:eastAsia="fr-FR"/>
        </w:rPr>
      </w:pPr>
      <w:r w:rsidRPr="00F058A6">
        <w:rPr>
          <w:rFonts w:ascii="Times New Roman" w:eastAsia="Times New Roman" w:hAnsi="Times New Roman" w:cs="Times New Roman"/>
          <w:sz w:val="24"/>
          <w:szCs w:val="24"/>
          <w:lang w:eastAsia="fr-FR"/>
        </w:rPr>
        <w:t>Sa responsabilité pourra également être engagé</w:t>
      </w:r>
      <w:r w:rsidR="005B1007">
        <w:rPr>
          <w:rFonts w:ascii="Times New Roman" w:eastAsia="Times New Roman" w:hAnsi="Times New Roman" w:cs="Times New Roman"/>
          <w:sz w:val="24"/>
          <w:szCs w:val="24"/>
          <w:lang w:eastAsia="fr-FR"/>
        </w:rPr>
        <w:t>e</w:t>
      </w:r>
      <w:r w:rsidRPr="00F058A6">
        <w:rPr>
          <w:rFonts w:ascii="Times New Roman" w:eastAsia="Times New Roman" w:hAnsi="Times New Roman" w:cs="Times New Roman"/>
          <w:sz w:val="24"/>
          <w:szCs w:val="24"/>
          <w:lang w:eastAsia="fr-FR"/>
        </w:rPr>
        <w:t xml:space="preserve"> si un salarié estime avoir subi une discrimination basée sur son taux de prélèvement à la source. </w:t>
      </w:r>
    </w:p>
    <w:p w:rsidR="00746F76" w:rsidRPr="00F058A6" w:rsidRDefault="00F058A6" w:rsidP="00F058A6">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Certes, s’agissant de délit pénal</w:t>
      </w:r>
      <w:r w:rsidR="005B1007">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la démonstration de l’intentionnalité est exigée. Mais supporter un contentieux, même si on le gagne en bout de course</w:t>
      </w:r>
      <w:r w:rsidR="00F92547">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représente </w:t>
      </w:r>
      <w:r w:rsidR="00F92547">
        <w:rPr>
          <w:rFonts w:ascii="Times New Roman" w:eastAsia="Times New Roman" w:hAnsi="Times New Roman" w:cs="Times New Roman"/>
          <w:sz w:val="24"/>
          <w:szCs w:val="24"/>
          <w:lang w:eastAsia="fr-FR"/>
        </w:rPr>
        <w:t>toujours une épreuve et des coû</w:t>
      </w:r>
      <w:r>
        <w:rPr>
          <w:rFonts w:ascii="Times New Roman" w:eastAsia="Times New Roman" w:hAnsi="Times New Roman" w:cs="Times New Roman"/>
          <w:sz w:val="24"/>
          <w:szCs w:val="24"/>
          <w:lang w:eastAsia="fr-FR"/>
        </w:rPr>
        <w:t xml:space="preserve">ts </w:t>
      </w:r>
      <w:r w:rsidR="00F92547">
        <w:rPr>
          <w:rFonts w:ascii="Times New Roman" w:eastAsia="Times New Roman" w:hAnsi="Times New Roman" w:cs="Times New Roman"/>
          <w:sz w:val="24"/>
          <w:szCs w:val="24"/>
          <w:lang w:eastAsia="fr-FR"/>
        </w:rPr>
        <w:t>importants</w:t>
      </w:r>
      <w:r>
        <w:rPr>
          <w:rFonts w:ascii="Times New Roman" w:eastAsia="Times New Roman" w:hAnsi="Times New Roman" w:cs="Times New Roman"/>
          <w:sz w:val="24"/>
          <w:szCs w:val="24"/>
          <w:lang w:eastAsia="fr-FR"/>
        </w:rPr>
        <w:t xml:space="preserve">. </w:t>
      </w:r>
    </w:p>
    <w:p w:rsidR="00F52ED9" w:rsidRDefault="00F52ED9" w:rsidP="00F52ED9">
      <w:pPr>
        <w:pStyle w:val="Titre4"/>
        <w:jc w:val="both"/>
        <w:rPr>
          <w:rFonts w:eastAsia="Times New Roman"/>
          <w:sz w:val="28"/>
          <w:szCs w:val="28"/>
          <w:lang w:eastAsia="fr-FR"/>
        </w:rPr>
      </w:pPr>
      <w:r>
        <w:rPr>
          <w:rFonts w:eastAsia="Times New Roman"/>
          <w:sz w:val="28"/>
          <w:szCs w:val="28"/>
          <w:lang w:eastAsia="fr-FR"/>
        </w:rPr>
        <w:t xml:space="preserve">Comment les entreprises pourront-elles se prémunir ? </w:t>
      </w:r>
    </w:p>
    <w:p w:rsidR="00F52ED9" w:rsidRPr="007B4A38" w:rsidRDefault="00F52ED9" w:rsidP="00F92547">
      <w:pPr>
        <w:spacing w:before="100" w:beforeAutospacing="1" w:after="12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Elles vont devoir instaurer </w:t>
      </w:r>
      <w:r w:rsidR="00495E84" w:rsidRPr="007B4A38">
        <w:rPr>
          <w:rFonts w:ascii="Times New Roman" w:eastAsia="Times New Roman" w:hAnsi="Times New Roman" w:cs="Times New Roman"/>
          <w:sz w:val="24"/>
          <w:szCs w:val="24"/>
          <w:lang w:eastAsia="fr-FR"/>
        </w:rPr>
        <w:t xml:space="preserve">de nouvelles procédures de suivi et de contrôle pour garantir notamment la protection des données </w:t>
      </w:r>
      <w:r w:rsidR="00F92547" w:rsidRPr="007B4A38">
        <w:rPr>
          <w:rFonts w:ascii="Times New Roman" w:eastAsia="Times New Roman" w:hAnsi="Times New Roman" w:cs="Times New Roman"/>
          <w:sz w:val="24"/>
          <w:szCs w:val="24"/>
          <w:lang w:eastAsia="fr-FR"/>
        </w:rPr>
        <w:t>confidentielles</w:t>
      </w:r>
      <w:r w:rsidR="00F92547">
        <w:rPr>
          <w:rFonts w:ascii="Times New Roman" w:eastAsia="Times New Roman" w:hAnsi="Times New Roman" w:cs="Times New Roman"/>
          <w:sz w:val="24"/>
          <w:szCs w:val="24"/>
          <w:lang w:eastAsia="fr-FR"/>
        </w:rPr>
        <w:t>. Cela crée donc de nouvelles contraintes et de nouveaux risques</w:t>
      </w:r>
      <w:r w:rsidR="005B1007">
        <w:rPr>
          <w:rFonts w:ascii="Times New Roman" w:eastAsia="Times New Roman" w:hAnsi="Times New Roman" w:cs="Times New Roman"/>
          <w:sz w:val="24"/>
          <w:szCs w:val="24"/>
          <w:lang w:eastAsia="fr-FR"/>
        </w:rPr>
        <w:t>,</w:t>
      </w:r>
      <w:r w:rsidR="00F92547">
        <w:rPr>
          <w:rFonts w:ascii="Times New Roman" w:eastAsia="Times New Roman" w:hAnsi="Times New Roman" w:cs="Times New Roman"/>
          <w:sz w:val="24"/>
          <w:szCs w:val="24"/>
          <w:lang w:eastAsia="fr-FR"/>
        </w:rPr>
        <w:t xml:space="preserve"> particulièrement pour les TPE /</w:t>
      </w:r>
      <w:r w:rsidR="005B1ABB">
        <w:rPr>
          <w:rFonts w:ascii="Times New Roman" w:eastAsia="Times New Roman" w:hAnsi="Times New Roman" w:cs="Times New Roman"/>
          <w:sz w:val="24"/>
          <w:szCs w:val="24"/>
          <w:lang w:eastAsia="fr-FR"/>
        </w:rPr>
        <w:t>PME.</w:t>
      </w:r>
      <w:r w:rsidR="00F92547">
        <w:rPr>
          <w:rFonts w:ascii="Times New Roman" w:eastAsia="Times New Roman" w:hAnsi="Times New Roman" w:cs="Times New Roman"/>
          <w:sz w:val="24"/>
          <w:szCs w:val="24"/>
          <w:lang w:eastAsia="fr-FR"/>
        </w:rPr>
        <w:t xml:space="preserve"> </w:t>
      </w:r>
    </w:p>
    <w:sectPr w:rsidR="00F52ED9" w:rsidRPr="007B4A38" w:rsidSect="00D36321">
      <w:footerReference w:type="default" r:id="rId8"/>
      <w:pgSz w:w="11906" w:h="16838"/>
      <w:pgMar w:top="70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E10" w:rsidRDefault="00164E10" w:rsidP="00853DFE">
      <w:pPr>
        <w:spacing w:after="0" w:line="240" w:lineRule="auto"/>
      </w:pPr>
      <w:r>
        <w:separator/>
      </w:r>
    </w:p>
  </w:endnote>
  <w:endnote w:type="continuationSeparator" w:id="0">
    <w:p w:rsidR="00164E10" w:rsidRDefault="00164E10" w:rsidP="0085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8873644"/>
      <w:docPartObj>
        <w:docPartGallery w:val="Page Numbers (Bottom of Page)"/>
        <w:docPartUnique/>
      </w:docPartObj>
    </w:sdtPr>
    <w:sdtEndPr/>
    <w:sdtContent>
      <w:p w:rsidR="00F52ED9" w:rsidRDefault="00F52ED9">
        <w:pPr>
          <w:pStyle w:val="Pieddepage"/>
          <w:jc w:val="right"/>
        </w:pPr>
        <w:r>
          <w:fldChar w:fldCharType="begin"/>
        </w:r>
        <w:r>
          <w:instrText>PAGE   \* MERGEFORMAT</w:instrText>
        </w:r>
        <w:r>
          <w:fldChar w:fldCharType="separate"/>
        </w:r>
        <w:r w:rsidR="00693B6B">
          <w:rPr>
            <w:noProof/>
          </w:rPr>
          <w:t>1</w:t>
        </w:r>
        <w:r>
          <w:fldChar w:fldCharType="end"/>
        </w:r>
      </w:p>
    </w:sdtContent>
  </w:sdt>
  <w:p w:rsidR="00853DFE" w:rsidRDefault="00853D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E10" w:rsidRDefault="00164E10" w:rsidP="00853DFE">
      <w:pPr>
        <w:spacing w:after="0" w:line="240" w:lineRule="auto"/>
      </w:pPr>
      <w:r>
        <w:separator/>
      </w:r>
    </w:p>
  </w:footnote>
  <w:footnote w:type="continuationSeparator" w:id="0">
    <w:p w:rsidR="00164E10" w:rsidRDefault="00164E10" w:rsidP="00853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62C7"/>
    <w:multiLevelType w:val="hybridMultilevel"/>
    <w:tmpl w:val="8FC87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1E4CF9"/>
    <w:multiLevelType w:val="hybridMultilevel"/>
    <w:tmpl w:val="E362CAFA"/>
    <w:lvl w:ilvl="0" w:tplc="1DA00A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320668"/>
    <w:multiLevelType w:val="hybridMultilevel"/>
    <w:tmpl w:val="D3E22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87733F"/>
    <w:multiLevelType w:val="hybridMultilevel"/>
    <w:tmpl w:val="16E49B26"/>
    <w:lvl w:ilvl="0" w:tplc="EDF0AED0">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4CD5EEC"/>
    <w:multiLevelType w:val="hybridMultilevel"/>
    <w:tmpl w:val="E362CAFA"/>
    <w:lvl w:ilvl="0" w:tplc="1DA00A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944954"/>
    <w:multiLevelType w:val="multilevel"/>
    <w:tmpl w:val="D800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0E66E3"/>
    <w:multiLevelType w:val="hybridMultilevel"/>
    <w:tmpl w:val="C6CE4D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91151A"/>
    <w:multiLevelType w:val="hybridMultilevel"/>
    <w:tmpl w:val="E362CAFA"/>
    <w:lvl w:ilvl="0" w:tplc="1DA00A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BA16BBE"/>
    <w:multiLevelType w:val="hybridMultilevel"/>
    <w:tmpl w:val="75D83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0B0432"/>
    <w:multiLevelType w:val="hybridMultilevel"/>
    <w:tmpl w:val="468CE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0A1012"/>
    <w:multiLevelType w:val="hybridMultilevel"/>
    <w:tmpl w:val="90A2F8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D30043"/>
    <w:multiLevelType w:val="hybridMultilevel"/>
    <w:tmpl w:val="E362CAFA"/>
    <w:lvl w:ilvl="0" w:tplc="1DA00A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7525744"/>
    <w:multiLevelType w:val="hybridMultilevel"/>
    <w:tmpl w:val="A8E61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12"/>
  </w:num>
  <w:num w:numId="5">
    <w:abstractNumId w:val="2"/>
  </w:num>
  <w:num w:numId="6">
    <w:abstractNumId w:val="5"/>
  </w:num>
  <w:num w:numId="7">
    <w:abstractNumId w:val="4"/>
  </w:num>
  <w:num w:numId="8">
    <w:abstractNumId w:val="1"/>
  </w:num>
  <w:num w:numId="9">
    <w:abstractNumId w:val="7"/>
  </w:num>
  <w:num w:numId="10">
    <w:abstractNumId w:val="11"/>
  </w:num>
  <w:num w:numId="11">
    <w:abstractNumId w:val="1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B7"/>
    <w:rsid w:val="000320DA"/>
    <w:rsid w:val="00050642"/>
    <w:rsid w:val="00055DC4"/>
    <w:rsid w:val="00100C64"/>
    <w:rsid w:val="00124390"/>
    <w:rsid w:val="0013011E"/>
    <w:rsid w:val="00164E10"/>
    <w:rsid w:val="00171E3B"/>
    <w:rsid w:val="00185D07"/>
    <w:rsid w:val="00196FA5"/>
    <w:rsid w:val="001F0195"/>
    <w:rsid w:val="0021328F"/>
    <w:rsid w:val="00252815"/>
    <w:rsid w:val="0028210A"/>
    <w:rsid w:val="002831EA"/>
    <w:rsid w:val="002D719B"/>
    <w:rsid w:val="002E06DF"/>
    <w:rsid w:val="00431AB8"/>
    <w:rsid w:val="004511D2"/>
    <w:rsid w:val="00470889"/>
    <w:rsid w:val="00481236"/>
    <w:rsid w:val="00495E84"/>
    <w:rsid w:val="004A17AF"/>
    <w:rsid w:val="004F2E32"/>
    <w:rsid w:val="00515A8A"/>
    <w:rsid w:val="00537483"/>
    <w:rsid w:val="005B1007"/>
    <w:rsid w:val="005B1ABB"/>
    <w:rsid w:val="005B7A72"/>
    <w:rsid w:val="006462B7"/>
    <w:rsid w:val="0065687D"/>
    <w:rsid w:val="0066272C"/>
    <w:rsid w:val="00682D46"/>
    <w:rsid w:val="00693B6B"/>
    <w:rsid w:val="0069642F"/>
    <w:rsid w:val="006A4DE8"/>
    <w:rsid w:val="00746F76"/>
    <w:rsid w:val="007572A7"/>
    <w:rsid w:val="0078651B"/>
    <w:rsid w:val="007B4A38"/>
    <w:rsid w:val="007E3E58"/>
    <w:rsid w:val="00853DFE"/>
    <w:rsid w:val="00887B4A"/>
    <w:rsid w:val="009B6321"/>
    <w:rsid w:val="00A529F8"/>
    <w:rsid w:val="00A73104"/>
    <w:rsid w:val="00AC4AB8"/>
    <w:rsid w:val="00B63960"/>
    <w:rsid w:val="00BE1C9B"/>
    <w:rsid w:val="00C02432"/>
    <w:rsid w:val="00C2709C"/>
    <w:rsid w:val="00C7241F"/>
    <w:rsid w:val="00C90C4B"/>
    <w:rsid w:val="00CD2AAF"/>
    <w:rsid w:val="00CF3CDF"/>
    <w:rsid w:val="00D03047"/>
    <w:rsid w:val="00D352B2"/>
    <w:rsid w:val="00D36321"/>
    <w:rsid w:val="00D379E1"/>
    <w:rsid w:val="00D91E9A"/>
    <w:rsid w:val="00DB3467"/>
    <w:rsid w:val="00E95F45"/>
    <w:rsid w:val="00EB11BC"/>
    <w:rsid w:val="00EB6720"/>
    <w:rsid w:val="00F058A6"/>
    <w:rsid w:val="00F52ED9"/>
    <w:rsid w:val="00F90032"/>
    <w:rsid w:val="00F925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D5960-7044-4481-B7C6-B71A5DDB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1E9A"/>
  </w:style>
  <w:style w:type="paragraph" w:styleId="Titre1">
    <w:name w:val="heading 1"/>
    <w:basedOn w:val="Normal"/>
    <w:next w:val="Normal"/>
    <w:link w:val="Titre1Car"/>
    <w:uiPriority w:val="9"/>
    <w:qFormat/>
    <w:rsid w:val="00196F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196FA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link w:val="Titre3Car"/>
    <w:uiPriority w:val="9"/>
    <w:qFormat/>
    <w:rsid w:val="00515A8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unhideWhenUsed/>
    <w:qFormat/>
    <w:rsid w:val="007B4A3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unhideWhenUsed/>
    <w:qFormat/>
    <w:rsid w:val="00196FA5"/>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unhideWhenUsed/>
    <w:qFormat/>
    <w:rsid w:val="00196FA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6462B7"/>
    <w:pPr>
      <w:spacing w:after="0" w:line="240" w:lineRule="auto"/>
    </w:pPr>
    <w:rPr>
      <w:rFonts w:ascii="Calibri" w:hAnsi="Calibri" w:cs="Consolas"/>
      <w:szCs w:val="21"/>
    </w:rPr>
  </w:style>
  <w:style w:type="character" w:customStyle="1" w:styleId="TextebrutCar">
    <w:name w:val="Texte brut Car"/>
    <w:basedOn w:val="Policepardfaut"/>
    <w:link w:val="Textebrut"/>
    <w:uiPriority w:val="99"/>
    <w:rsid w:val="006462B7"/>
    <w:rPr>
      <w:rFonts w:ascii="Calibri" w:hAnsi="Calibri" w:cs="Consolas"/>
      <w:szCs w:val="21"/>
    </w:rPr>
  </w:style>
  <w:style w:type="table" w:styleId="Grilledutableau">
    <w:name w:val="Table Grid"/>
    <w:basedOn w:val="TableauNormal"/>
    <w:uiPriority w:val="59"/>
    <w:unhideWhenUsed/>
    <w:rsid w:val="00646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515A8A"/>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515A8A"/>
    <w:rPr>
      <w:b/>
      <w:bCs/>
    </w:rPr>
  </w:style>
  <w:style w:type="paragraph" w:styleId="NormalWeb">
    <w:name w:val="Normal (Web)"/>
    <w:basedOn w:val="Normal"/>
    <w:uiPriority w:val="99"/>
    <w:semiHidden/>
    <w:unhideWhenUsed/>
    <w:rsid w:val="00515A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A17AF"/>
    <w:rPr>
      <w:color w:val="0000FF"/>
      <w:u w:val="single"/>
    </w:rPr>
  </w:style>
  <w:style w:type="character" w:customStyle="1" w:styleId="Titre4Car">
    <w:name w:val="Titre 4 Car"/>
    <w:basedOn w:val="Policepardfaut"/>
    <w:link w:val="Titre4"/>
    <w:uiPriority w:val="9"/>
    <w:rsid w:val="007B4A38"/>
    <w:rPr>
      <w:rFonts w:asciiTheme="majorHAnsi" w:eastAsiaTheme="majorEastAsia" w:hAnsiTheme="majorHAnsi" w:cstheme="majorBidi"/>
      <w:i/>
      <w:iCs/>
      <w:color w:val="365F91" w:themeColor="accent1" w:themeShade="BF"/>
    </w:rPr>
  </w:style>
  <w:style w:type="paragraph" w:styleId="Textedebulles">
    <w:name w:val="Balloon Text"/>
    <w:basedOn w:val="Normal"/>
    <w:link w:val="TextedebullesCar"/>
    <w:uiPriority w:val="99"/>
    <w:semiHidden/>
    <w:unhideWhenUsed/>
    <w:rsid w:val="00431AB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1AB8"/>
    <w:rPr>
      <w:rFonts w:ascii="Segoe UI" w:hAnsi="Segoe UI" w:cs="Segoe UI"/>
      <w:sz w:val="18"/>
      <w:szCs w:val="18"/>
    </w:rPr>
  </w:style>
  <w:style w:type="paragraph" w:styleId="En-tte">
    <w:name w:val="header"/>
    <w:basedOn w:val="Normal"/>
    <w:link w:val="En-tteCar"/>
    <w:uiPriority w:val="99"/>
    <w:unhideWhenUsed/>
    <w:rsid w:val="00853DFE"/>
    <w:pPr>
      <w:tabs>
        <w:tab w:val="center" w:pos="4536"/>
        <w:tab w:val="right" w:pos="9072"/>
      </w:tabs>
      <w:spacing w:after="0" w:line="240" w:lineRule="auto"/>
    </w:pPr>
  </w:style>
  <w:style w:type="character" w:customStyle="1" w:styleId="En-tteCar">
    <w:name w:val="En-tête Car"/>
    <w:basedOn w:val="Policepardfaut"/>
    <w:link w:val="En-tte"/>
    <w:uiPriority w:val="99"/>
    <w:rsid w:val="00853DFE"/>
  </w:style>
  <w:style w:type="paragraph" w:styleId="Pieddepage">
    <w:name w:val="footer"/>
    <w:basedOn w:val="Normal"/>
    <w:link w:val="PieddepageCar"/>
    <w:uiPriority w:val="99"/>
    <w:unhideWhenUsed/>
    <w:rsid w:val="00853D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3DFE"/>
  </w:style>
  <w:style w:type="paragraph" w:styleId="Paragraphedeliste">
    <w:name w:val="List Paragraph"/>
    <w:basedOn w:val="Normal"/>
    <w:uiPriority w:val="34"/>
    <w:qFormat/>
    <w:rsid w:val="00F52ED9"/>
    <w:pPr>
      <w:ind w:left="720"/>
      <w:contextualSpacing/>
    </w:pPr>
  </w:style>
  <w:style w:type="character" w:customStyle="1" w:styleId="Titre2Car">
    <w:name w:val="Titre 2 Car"/>
    <w:basedOn w:val="Policepardfaut"/>
    <w:link w:val="Titre2"/>
    <w:uiPriority w:val="9"/>
    <w:rsid w:val="00196FA5"/>
    <w:rPr>
      <w:rFonts w:asciiTheme="majorHAnsi" w:eastAsiaTheme="majorEastAsia" w:hAnsiTheme="majorHAnsi" w:cstheme="majorBidi"/>
      <w:color w:val="365F91" w:themeColor="accent1" w:themeShade="BF"/>
      <w:sz w:val="26"/>
      <w:szCs w:val="26"/>
    </w:rPr>
  </w:style>
  <w:style w:type="character" w:customStyle="1" w:styleId="Titre1Car">
    <w:name w:val="Titre 1 Car"/>
    <w:basedOn w:val="Policepardfaut"/>
    <w:link w:val="Titre1"/>
    <w:uiPriority w:val="9"/>
    <w:rsid w:val="00196FA5"/>
    <w:rPr>
      <w:rFonts w:asciiTheme="majorHAnsi" w:eastAsiaTheme="majorEastAsia" w:hAnsiTheme="majorHAnsi" w:cstheme="majorBidi"/>
      <w:color w:val="365F91" w:themeColor="accent1" w:themeShade="BF"/>
      <w:sz w:val="32"/>
      <w:szCs w:val="32"/>
    </w:rPr>
  </w:style>
  <w:style w:type="character" w:styleId="Emphaseple">
    <w:name w:val="Subtle Emphasis"/>
    <w:basedOn w:val="Policepardfaut"/>
    <w:uiPriority w:val="19"/>
    <w:qFormat/>
    <w:rsid w:val="00196FA5"/>
    <w:rPr>
      <w:i/>
      <w:iCs/>
      <w:color w:val="404040" w:themeColor="text1" w:themeTint="BF"/>
    </w:rPr>
  </w:style>
  <w:style w:type="character" w:customStyle="1" w:styleId="Titre5Car">
    <w:name w:val="Titre 5 Car"/>
    <w:basedOn w:val="Policepardfaut"/>
    <w:link w:val="Titre5"/>
    <w:uiPriority w:val="9"/>
    <w:rsid w:val="00196FA5"/>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rsid w:val="00196FA5"/>
    <w:rPr>
      <w:rFonts w:asciiTheme="majorHAnsi" w:eastAsiaTheme="majorEastAsia" w:hAnsiTheme="majorHAnsi" w:cstheme="majorBidi"/>
      <w:color w:val="243F60" w:themeColor="accent1" w:themeShade="7F"/>
    </w:rPr>
  </w:style>
  <w:style w:type="table" w:customStyle="1" w:styleId="Grilledutableau1">
    <w:name w:val="Grille du tableau1"/>
    <w:basedOn w:val="TableauNormal"/>
    <w:next w:val="Grilledutableau"/>
    <w:uiPriority w:val="59"/>
    <w:unhideWhenUsed/>
    <w:rsid w:val="00252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1254">
      <w:bodyDiv w:val="1"/>
      <w:marLeft w:val="0"/>
      <w:marRight w:val="0"/>
      <w:marTop w:val="0"/>
      <w:marBottom w:val="0"/>
      <w:divBdr>
        <w:top w:val="none" w:sz="0" w:space="0" w:color="auto"/>
        <w:left w:val="none" w:sz="0" w:space="0" w:color="auto"/>
        <w:bottom w:val="none" w:sz="0" w:space="0" w:color="auto"/>
        <w:right w:val="none" w:sz="0" w:space="0" w:color="auto"/>
      </w:divBdr>
    </w:div>
    <w:div w:id="438575019">
      <w:bodyDiv w:val="1"/>
      <w:marLeft w:val="0"/>
      <w:marRight w:val="0"/>
      <w:marTop w:val="0"/>
      <w:marBottom w:val="0"/>
      <w:divBdr>
        <w:top w:val="none" w:sz="0" w:space="0" w:color="auto"/>
        <w:left w:val="none" w:sz="0" w:space="0" w:color="auto"/>
        <w:bottom w:val="none" w:sz="0" w:space="0" w:color="auto"/>
        <w:right w:val="none" w:sz="0" w:space="0" w:color="auto"/>
      </w:divBdr>
      <w:divsChild>
        <w:div w:id="1406105032">
          <w:marLeft w:val="0"/>
          <w:marRight w:val="0"/>
          <w:marTop w:val="0"/>
          <w:marBottom w:val="0"/>
          <w:divBdr>
            <w:top w:val="none" w:sz="0" w:space="0" w:color="auto"/>
            <w:left w:val="none" w:sz="0" w:space="0" w:color="auto"/>
            <w:bottom w:val="none" w:sz="0" w:space="0" w:color="auto"/>
            <w:right w:val="none" w:sz="0" w:space="0" w:color="auto"/>
          </w:divBdr>
        </w:div>
      </w:divsChild>
    </w:div>
    <w:div w:id="570702791">
      <w:bodyDiv w:val="1"/>
      <w:marLeft w:val="0"/>
      <w:marRight w:val="0"/>
      <w:marTop w:val="0"/>
      <w:marBottom w:val="0"/>
      <w:divBdr>
        <w:top w:val="none" w:sz="0" w:space="0" w:color="auto"/>
        <w:left w:val="none" w:sz="0" w:space="0" w:color="auto"/>
        <w:bottom w:val="none" w:sz="0" w:space="0" w:color="auto"/>
        <w:right w:val="none" w:sz="0" w:space="0" w:color="auto"/>
      </w:divBdr>
      <w:divsChild>
        <w:div w:id="861669461">
          <w:marLeft w:val="0"/>
          <w:marRight w:val="0"/>
          <w:marTop w:val="0"/>
          <w:marBottom w:val="0"/>
          <w:divBdr>
            <w:top w:val="none" w:sz="0" w:space="0" w:color="auto"/>
            <w:left w:val="none" w:sz="0" w:space="0" w:color="auto"/>
            <w:bottom w:val="none" w:sz="0" w:space="0" w:color="auto"/>
            <w:right w:val="none" w:sz="0" w:space="0" w:color="auto"/>
          </w:divBdr>
          <w:divsChild>
            <w:div w:id="645090444">
              <w:marLeft w:val="0"/>
              <w:marRight w:val="0"/>
              <w:marTop w:val="0"/>
              <w:marBottom w:val="0"/>
              <w:divBdr>
                <w:top w:val="none" w:sz="0" w:space="0" w:color="auto"/>
                <w:left w:val="none" w:sz="0" w:space="0" w:color="auto"/>
                <w:bottom w:val="none" w:sz="0" w:space="0" w:color="auto"/>
                <w:right w:val="none" w:sz="0" w:space="0" w:color="auto"/>
              </w:divBdr>
              <w:divsChild>
                <w:div w:id="2094860960">
                  <w:marLeft w:val="0"/>
                  <w:marRight w:val="0"/>
                  <w:marTop w:val="0"/>
                  <w:marBottom w:val="0"/>
                  <w:divBdr>
                    <w:top w:val="none" w:sz="0" w:space="0" w:color="auto"/>
                    <w:left w:val="none" w:sz="0" w:space="0" w:color="auto"/>
                    <w:bottom w:val="none" w:sz="0" w:space="0" w:color="auto"/>
                    <w:right w:val="none" w:sz="0" w:space="0" w:color="auto"/>
                  </w:divBdr>
                  <w:divsChild>
                    <w:div w:id="658460774">
                      <w:marLeft w:val="0"/>
                      <w:marRight w:val="0"/>
                      <w:marTop w:val="0"/>
                      <w:marBottom w:val="0"/>
                      <w:divBdr>
                        <w:top w:val="none" w:sz="0" w:space="0" w:color="auto"/>
                        <w:left w:val="none" w:sz="0" w:space="0" w:color="auto"/>
                        <w:bottom w:val="none" w:sz="0" w:space="0" w:color="auto"/>
                        <w:right w:val="none" w:sz="0" w:space="0" w:color="auto"/>
                      </w:divBdr>
                      <w:divsChild>
                        <w:div w:id="1840342815">
                          <w:marLeft w:val="0"/>
                          <w:marRight w:val="0"/>
                          <w:marTop w:val="0"/>
                          <w:marBottom w:val="0"/>
                          <w:divBdr>
                            <w:top w:val="none" w:sz="0" w:space="0" w:color="auto"/>
                            <w:left w:val="none" w:sz="0" w:space="0" w:color="auto"/>
                            <w:bottom w:val="none" w:sz="0" w:space="0" w:color="auto"/>
                            <w:right w:val="none" w:sz="0" w:space="0" w:color="auto"/>
                          </w:divBdr>
                          <w:divsChild>
                            <w:div w:id="862747369">
                              <w:marLeft w:val="0"/>
                              <w:marRight w:val="0"/>
                              <w:marTop w:val="0"/>
                              <w:marBottom w:val="0"/>
                              <w:divBdr>
                                <w:top w:val="none" w:sz="0" w:space="0" w:color="auto"/>
                                <w:left w:val="none" w:sz="0" w:space="0" w:color="auto"/>
                                <w:bottom w:val="none" w:sz="0" w:space="0" w:color="auto"/>
                                <w:right w:val="none" w:sz="0" w:space="0" w:color="auto"/>
                              </w:divBdr>
                              <w:divsChild>
                                <w:div w:id="42457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413032">
      <w:bodyDiv w:val="1"/>
      <w:marLeft w:val="0"/>
      <w:marRight w:val="0"/>
      <w:marTop w:val="0"/>
      <w:marBottom w:val="0"/>
      <w:divBdr>
        <w:top w:val="none" w:sz="0" w:space="0" w:color="auto"/>
        <w:left w:val="none" w:sz="0" w:space="0" w:color="auto"/>
        <w:bottom w:val="none" w:sz="0" w:space="0" w:color="auto"/>
        <w:right w:val="none" w:sz="0" w:space="0" w:color="auto"/>
      </w:divBdr>
      <w:divsChild>
        <w:div w:id="881401216">
          <w:marLeft w:val="0"/>
          <w:marRight w:val="0"/>
          <w:marTop w:val="300"/>
          <w:marBottom w:val="0"/>
          <w:divBdr>
            <w:top w:val="none" w:sz="0" w:space="0" w:color="auto"/>
            <w:left w:val="none" w:sz="0" w:space="0" w:color="auto"/>
            <w:bottom w:val="none" w:sz="0" w:space="0" w:color="auto"/>
            <w:right w:val="none" w:sz="0" w:space="0" w:color="auto"/>
          </w:divBdr>
          <w:divsChild>
            <w:div w:id="2053799249">
              <w:marLeft w:val="0"/>
              <w:marRight w:val="0"/>
              <w:marTop w:val="0"/>
              <w:marBottom w:val="0"/>
              <w:divBdr>
                <w:top w:val="none" w:sz="0" w:space="0" w:color="auto"/>
                <w:left w:val="none" w:sz="0" w:space="0" w:color="auto"/>
                <w:bottom w:val="none" w:sz="0" w:space="0" w:color="auto"/>
                <w:right w:val="none" w:sz="0" w:space="0" w:color="auto"/>
              </w:divBdr>
              <w:divsChild>
                <w:div w:id="2051225270">
                  <w:marLeft w:val="0"/>
                  <w:marRight w:val="-33"/>
                  <w:marTop w:val="0"/>
                  <w:marBottom w:val="0"/>
                  <w:divBdr>
                    <w:top w:val="none" w:sz="0" w:space="0" w:color="auto"/>
                    <w:left w:val="none" w:sz="0" w:space="0" w:color="auto"/>
                    <w:bottom w:val="none" w:sz="0" w:space="0" w:color="auto"/>
                    <w:right w:val="none" w:sz="0" w:space="0" w:color="auto"/>
                  </w:divBdr>
                  <w:divsChild>
                    <w:div w:id="1004088296">
                      <w:marLeft w:val="0"/>
                      <w:marRight w:val="0"/>
                      <w:marTop w:val="0"/>
                      <w:marBottom w:val="0"/>
                      <w:divBdr>
                        <w:top w:val="none" w:sz="0" w:space="0" w:color="auto"/>
                        <w:left w:val="none" w:sz="0" w:space="0" w:color="auto"/>
                        <w:bottom w:val="none" w:sz="0" w:space="0" w:color="auto"/>
                        <w:right w:val="none" w:sz="0" w:space="0" w:color="auto"/>
                      </w:divBdr>
                      <w:divsChild>
                        <w:div w:id="1863349668">
                          <w:marLeft w:val="0"/>
                          <w:marRight w:val="0"/>
                          <w:marTop w:val="0"/>
                          <w:marBottom w:val="0"/>
                          <w:divBdr>
                            <w:top w:val="none" w:sz="0" w:space="0" w:color="auto"/>
                            <w:left w:val="none" w:sz="0" w:space="0" w:color="auto"/>
                            <w:bottom w:val="none" w:sz="0" w:space="0" w:color="auto"/>
                            <w:right w:val="none" w:sz="0" w:space="0" w:color="auto"/>
                          </w:divBdr>
                          <w:divsChild>
                            <w:div w:id="356465781">
                              <w:marLeft w:val="0"/>
                              <w:marRight w:val="0"/>
                              <w:marTop w:val="0"/>
                              <w:marBottom w:val="0"/>
                              <w:divBdr>
                                <w:top w:val="none" w:sz="0" w:space="0" w:color="auto"/>
                                <w:left w:val="none" w:sz="0" w:space="0" w:color="auto"/>
                                <w:bottom w:val="none" w:sz="0" w:space="0" w:color="auto"/>
                                <w:right w:val="none" w:sz="0" w:space="0" w:color="auto"/>
                              </w:divBdr>
                              <w:divsChild>
                                <w:div w:id="100227329">
                                  <w:marLeft w:val="0"/>
                                  <w:marRight w:val="0"/>
                                  <w:marTop w:val="0"/>
                                  <w:marBottom w:val="0"/>
                                  <w:divBdr>
                                    <w:top w:val="none" w:sz="0" w:space="0" w:color="auto"/>
                                    <w:left w:val="none" w:sz="0" w:space="0" w:color="auto"/>
                                    <w:bottom w:val="none" w:sz="0" w:space="0" w:color="auto"/>
                                    <w:right w:val="none" w:sz="0" w:space="0" w:color="auto"/>
                                  </w:divBdr>
                                  <w:divsChild>
                                    <w:div w:id="650256483">
                                      <w:marLeft w:val="0"/>
                                      <w:marRight w:val="0"/>
                                      <w:marTop w:val="0"/>
                                      <w:marBottom w:val="0"/>
                                      <w:divBdr>
                                        <w:top w:val="none" w:sz="0" w:space="0" w:color="auto"/>
                                        <w:left w:val="none" w:sz="0" w:space="0" w:color="auto"/>
                                        <w:bottom w:val="none" w:sz="0" w:space="0" w:color="auto"/>
                                        <w:right w:val="none" w:sz="0" w:space="0" w:color="auto"/>
                                      </w:divBdr>
                                      <w:divsChild>
                                        <w:div w:id="844708242">
                                          <w:marLeft w:val="0"/>
                                          <w:marRight w:val="0"/>
                                          <w:marTop w:val="0"/>
                                          <w:marBottom w:val="0"/>
                                          <w:divBdr>
                                            <w:top w:val="none" w:sz="0" w:space="0" w:color="auto"/>
                                            <w:left w:val="none" w:sz="0" w:space="0" w:color="auto"/>
                                            <w:bottom w:val="none" w:sz="0" w:space="0" w:color="auto"/>
                                            <w:right w:val="none" w:sz="0" w:space="0" w:color="auto"/>
                                          </w:divBdr>
                                          <w:divsChild>
                                            <w:div w:id="1194539664">
                                              <w:marLeft w:val="0"/>
                                              <w:marRight w:val="0"/>
                                              <w:marTop w:val="0"/>
                                              <w:marBottom w:val="0"/>
                                              <w:divBdr>
                                                <w:top w:val="none" w:sz="0" w:space="0" w:color="auto"/>
                                                <w:left w:val="none" w:sz="0" w:space="0" w:color="auto"/>
                                                <w:bottom w:val="none" w:sz="0" w:space="0" w:color="auto"/>
                                                <w:right w:val="none" w:sz="0" w:space="0" w:color="auto"/>
                                              </w:divBdr>
                                              <w:divsChild>
                                                <w:div w:id="167734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6179149">
      <w:bodyDiv w:val="1"/>
      <w:marLeft w:val="0"/>
      <w:marRight w:val="0"/>
      <w:marTop w:val="0"/>
      <w:marBottom w:val="0"/>
      <w:divBdr>
        <w:top w:val="none" w:sz="0" w:space="0" w:color="auto"/>
        <w:left w:val="none" w:sz="0" w:space="0" w:color="auto"/>
        <w:bottom w:val="none" w:sz="0" w:space="0" w:color="auto"/>
        <w:right w:val="none" w:sz="0" w:space="0" w:color="auto"/>
      </w:divBdr>
      <w:divsChild>
        <w:div w:id="1624842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4367</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 Marie-Pascale</dc:creator>
  <cp:keywords/>
  <dc:description/>
  <cp:lastModifiedBy>LE FLOCH Franck</cp:lastModifiedBy>
  <cp:revision>2</cp:revision>
  <cp:lastPrinted>2017-06-08T09:08:00Z</cp:lastPrinted>
  <dcterms:created xsi:type="dcterms:W3CDTF">2018-05-09T14:54:00Z</dcterms:created>
  <dcterms:modified xsi:type="dcterms:W3CDTF">2018-05-09T14:54:00Z</dcterms:modified>
</cp:coreProperties>
</file>